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B9E7D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after="0"/>
        <w:ind w:left="120"/>
        <w:jc w:val="center"/>
      </w:pPr>
      <w:bookmarkStart w:id="0" w:name="_dx_frag_StartFragment"/>
      <w:bookmarkEnd w:id="0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‌Министерство образования Оренбургской области</w:t>
      </w:r>
      <w:r>
        <w:rPr>
          <w:sz w:val="28"/>
        </w:rPr>
        <w:br w:type="textWrapping"/>
        <w:br w:type="textWrapping"/>
      </w:r>
      <w:bookmarkStart w:id="1" w:name="ca7504fb-a4f4-48c8-ab7c-756ffe56e67b"/>
      <w:bookmarkEnd w:id="1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  <w:bookmarkStart w:id="2" w:name="5858e69b-b955-4d5b-94a8-f3a644af01d4"/>
      <w:r>
        <w:rPr>
          <w:rFonts w:ascii="Times New Roman" w:hAnsi="Times New Roman"/>
          <w:b w:val="1"/>
          <w:color w:val="000000"/>
          <w:sz w:val="28"/>
        </w:rPr>
        <w:t>Отдел образования администрации Тоцкого района</w:t>
      </w:r>
      <w:bookmarkEnd w:id="2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Медведская ООШ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  <w:rPr>
          <w:sz w:val="20"/>
        </w:rPr>
      </w:pPr>
    </w:p>
    <w:tbl>
      <w:tblPr>
        <w:tblW w:w="0" w:type="auto"/>
        <w:tblInd w:w="0" w:type="dxa"/>
        <w:tblLayout w:type="autofit"/>
        <w:tblLook w:val="04A0"/>
      </w:tblPr>
      <w:tblGrid/>
      <w:t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>
            <w:pPr>
              <w:spacing w:lineRule="auto" w:line="245" w:after="0"/>
              <w:ind w:right="288"/>
              <w:rPr>
                <w:rFonts w:ascii="Cambria" w:hAnsi="Cambria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Заместителем директора по УВР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 М.А. Золаева.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Протокол №1 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«30» августа 2023 г.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0"/>
              </w:rPr>
            </w:pPr>
            <w:bookmarkStart w:id="3" w:name="_GoBack"/>
            <w:bookmarkEnd w:id="3"/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_______________ О.Н. Кинжеева.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Приказ №165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«30» августа 2023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>
      <w:pPr>
        <w:spacing w:after="0"/>
        <w:ind w:left="120"/>
        <w:jc w:val="center"/>
      </w:pP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учебного </w:t>
      </w:r>
      <w:r>
        <w:rPr>
          <w:rFonts w:ascii="Times New Roman" w:hAnsi="Times New Roman"/>
          <w:b w:val="1"/>
          <w:color w:val="000000"/>
          <w:sz w:val="28"/>
        </w:rPr>
        <w:t>курса</w:t>
      </w:r>
      <w:r>
        <w:rPr>
          <w:rFonts w:ascii="Times New Roman" w:hAnsi="Times New Roman"/>
          <w:b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>Естественно-научная грамотность</w:t>
      </w:r>
      <w:r>
        <w:rPr>
          <w:rFonts w:ascii="Times New Roman" w:hAnsi="Times New Roman"/>
          <w:b w:val="1"/>
          <w:color w:val="000000"/>
          <w:sz w:val="28"/>
        </w:rPr>
        <w:t>.»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Arial" w:hAnsi="Arial"/>
          <w:b w:val="1"/>
          <w:i w:val="0"/>
          <w:color w:val="000000"/>
          <w:sz w:val="14"/>
          <w:shd w:val="clear" w:fill="FFFFFF"/>
        </w:rPr>
        <w:br w:type="textWrapping"/>
      </w: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ПОЯСНИТЕЛЬНАЯ ЗАПИСКА</w:t>
      </w:r>
    </w:p>
    <w:p>
      <w:pPr>
        <w:spacing w:before="0" w:after="10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Рабочая учебная программа учебного курса «Естественнонаучная грамотность» основного общего образования составлена в соответствии с требованиями Федерального государственного образовательного стандарта основного общего образования (Приказ Минпросвещения России от 31.05.2021 № 287 (далее — ФГОС ООО), программы по французскому языку основного общего образования, программы воспитания, Основной образовательной программы основного общего образования.</w:t>
      </w:r>
    </w:p>
    <w:p>
      <w:pPr>
        <w:spacing w:before="0" w:after="10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Пояснительная записка. Рабочая учебная программа курса «Естественно научная грамотность» для учащихся 5-8 классов (в том числе и для детей с ограниченными возможностями здоровья, обучающимися в инклюзивном режиме) на уровне основного общего образования подготовлена основе рабочей программы по функциональной грамотности «Естественно-научная грамотность» для 5-9 классов автора Михайлович О.А., письма Министерства Просвещения Российской Федерации от 12 сентября 2019 года N ТС-2176/04 «О материалах для формирования и оценки функциональной грамотности обучающихся»; проекта «Мониторинг формирования функциональной грамотности учащихся», реализуемым Федеральным государственным бюджетным научным учреждением Институтом стратегии развития образования Российской академии образования при поддержке Министерства Просвещения Российской Федерации,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В ней учитываются основные идеи и положения Образовательной программы основного общего образования (Образовательной программы подростковой школы как «Школы Проб и Выбора»), преемственность с программой начального общего образования.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Рабочая программа по внеурочной деятельности «Естественнонаучная грамотность» составлена в соответствии с ФГОС ООО как составляющий блок курса «Функциональная грамотность».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Основное направление данной программы внеурочной деятельности – практико-ориентированное.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Данная программа внеурочной деятельности рассчитана на 4 года обучения (136 часов - 4 года обучения; 34 часа в год, 1 час в неделю).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Программа нацелена на развитие: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естественнонаучной грамотностью;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Личностные и метапредметные результаты представлены с учётом особенностей преподавания курса в основной общеобразовательной школе с учётом методических традиций построения школьного курса, реализованных в большей части входящих в Федеральный перечень УМК по естественнонаучной грамотности.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Планируемые результаты изучения курса</w:t>
      </w: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 результате прохождения программы внеурочной деятельности “ Естественнонаучная грамотность ” предполагается достичь следующих результатов: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Планируемые результаты освоения курса внеурочной деятельности 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Занятия в рамках программы направлены на обеспечение достижений обучающимися следующих предметных, личностных, метапредметных и предметных образовательных результатов. 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Предметные результаты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5 класс: уровень узнавания и понимания – находит и извлекает информацию о естественнонаучных явлениях в различном контексте.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6 класс: уровень понимания и применения – объясняет и описывает естественнонаучные явления на основе имеющихся научных знаний.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7 класс: уровень анализа и синтеза – распознает и исследует личные, местные, национальные, глобальные естественнонаучные проблемы в различном контексте.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8 класс: уровень оценки (рефлексии) в рамках предметного содержания – интерпретирует и оценивает личные, местные, национальные, глобальные естественнонаучные проблемы в различном контексте предметного содержания.</w:t>
      </w:r>
    </w:p>
    <w:p>
      <w:pPr>
        <w:spacing w:before="0" w:after="10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Личностные результаты: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формирование интереса к изучению природы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развитие интеллектуальных и творческих способностей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воспитание бережного отношения к природе, формирование экологического сознания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развитие мотивации к получению новых знаний, дальнейшему изучению естественных наук.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осознание российской гражданской идентичности (осознание себя, своих задач и своего места в мире);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готовность к выполнению обязанностей гражданина и реализации его прав;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готовность к саморазвитию, самостоятельности и личностному самоопределению; осознание ценности самостоятельности и инициативы;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проявление интереса к способам познания;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 стремление к самоизменению;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сформированность внутренней позиции личности как особого ценностного отношения к себе, окружающим людям и жизни в целом;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ориентация на моральные ценности и нормы в ситуациях нравственного выбора;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 активное участие в жизни семьи;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приобретение опыта успешного межличностного общения;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соблюдение правил безопасности, в том числе навыков безопасного поведения в интернет-среде.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 освоение социального опыта, основных социальных ролей; осознание личной ответственности за свои поступки в мире;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Личностные результаты, связанные с формированием экологической культуры: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 умение анализировать и выявлять взаимосвязи природы, общества и экономики;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среды;;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 готовность к участию в практической деятельности экологической направленности.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</w:t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Метапредметные результаты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Познавательные: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проводить простейшие наблюдения, измерения, опыты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систематизировать и обобщать различные виды информации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описывать собственные наблюдения или опыты, условия проведения, полученные результаты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использовать дополнительные источники информации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- соблюдать правила проведения в опасных ситуациях.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Регулятивные: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понимание цели своих действий;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планирование действия с помощью учителя и самостоятельно;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проявление познавательной и творческой инициативы;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оценка правильности выполнения действий; самооценка и взаимооценка;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адекватное восприятие предложений товарищей, учителей, родителей.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Коммуникативные: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составление текстов в устной и письменной формах;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готовность слушать собеседника и вести диалог;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готовность признавать возможность существования различных точек зрения и права каждого иметь свою;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умение излагать своё мнение, аргументировать свою точку зрения и давать оценку событий;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овладение универсальными учебными познавательными действиями;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овладение универсальными учебными коммуникативными действиями;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овладение универсальными регулятивными действиями.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освоение обучающимися межпредметных понятий (используются</w:t>
        <w:br w:type="textWrapping"/>
        <w:t>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 способность их использовать в учебной, познавательной и социальной практике;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 </w:t>
      </w: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способность организовать и реализовать собственную познавательную деятельность;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 </w:t>
      </w: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способность к совместной деятельности;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  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Овладение универсальными учебными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1)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 владеть базовыми логическими операциями: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o   сопоставления и сравнения,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o   группировки, систематизации и классификации,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o   анализа, синтеза, обобщения,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o   выделения главного;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·        владеть приёмами описания и рассуждения, в т.ч. – с помощью схем и знако-символических средств;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выявлять и характеризовать существенные признаки объектов (явлений);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устанавливать существенный признак классификации, основания</w:t>
        <w:br w:type="textWrapping"/>
        <w:t>для обобщения и сравнения, критерии проводимого анализа;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предлагать критерии для выявления закономерностей и противоречий;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выявлять дефициты информации, данных, необходимых для решения поставленной задачи;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выявлять причинно-следственные связи при изучении явлений и процессов;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делать выводы с использованием дедуктивных и индуктивных умозаключений, умозаключений по аналогии, формулировать гипотезы</w:t>
        <w:br w:type="textWrapping"/>
        <w:t>о взаимосвязях;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2)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использовать вопросы как исследовательский инструмент познания;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формулировать вопросы, фиксирующие разрыв между реальным</w:t>
        <w:br w:type="textWrapping"/>
        <w:t>и желательным состоянием ситуации, объекта, самостоятельно устанавливать искомое и данное;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оценивать на применимость и достоверность информации, полученной </w:t>
        <w:br w:type="textWrapping"/>
        <w:t>в ходе исследования (эксперимента);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прогнозировать возможное дальнейшее развитие процессов, событий</w:t>
        <w:br w:type="textWrapping"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3)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применять различные методы, инструменты и запросы при поиске</w:t>
        <w:br w:type="textWrapping"/>
        <w:t>и отборе информации или данных из источников с учетом предложенной</w:t>
        <w:br w:type="textWrapping"/>
        <w:t>учебной задачи и заданных критериев;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находить сходные аргументы (подтверждающие или опровергающие</w:t>
        <w:br w:type="textWrapping"/>
        <w:t>одну и ту же идею, версию) в различных информационных источниках;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самостоятельно выбирать оптимальную форму представления</w:t>
        <w:br w:type="textWrapping"/>
        <w:t>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эффективно запоминать и систематизировать информацию.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Овладение универсальными учебными коммуникативными действиями: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1)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общение: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выражать себя (свою точку зрения) в устных и письменных текстах;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понимать намерения других, проявлять уважительное отношение</w:t>
        <w:br w:type="textWrapping"/>
        <w:t>к собеседнику и в корректной форме формулировать свои возражения;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 ходе диалога и (или) дискуссии задавать вопросы по существу</w:t>
        <w:br w:type="textWrapping"/>
        <w:t>обсуждаемой темы и высказывать идеи, нацеленные на решение задачи</w:t>
        <w:br w:type="textWrapping"/>
        <w:t>и поддержание благожелательности общения;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публично представлять результаты </w:t>
      </w: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решения задачи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, выполненного опыта (эксперимента, исследования, проекта);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2)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понимать и использовать преимущества командной и индивидуальной</w:t>
        <w:br w:type="textWrapping"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планировать организацию совместной работы, определять свою роль</w:t>
        <w:br w:type="textWrapping"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  <w:br w:type="textWrapping"/>
        <w:t>формах работы (обсуждения, обмен мнений, «мозговые штурмы» и иные);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</w:t>
      </w: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Овладение универсальными учебными регулятивными действиями: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1)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самоорганизация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выявлять проблемы для решения в жизненных и учебных ситуациях;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</w:t>
        <w:br w:type="textWrapping"/>
        <w:t>и собственных возможностей, аргументировать предлагаемые варианты решений;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составлять план действий (план реализации намеченного алгоритма</w:t>
        <w:br w:type="textWrapping"/>
        <w:t>решения), корректировать предложенный алгоритм с учетом получения новых знаний об изучаемом объекте;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делать выбор и брать ответственность за решение;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2)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самоконтроль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владеть способами самоконтроля, самомотивации и рефлексии;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давать адекватную оценку ситуации и предлагать план ее изменения;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учитывать контекст и предвидеть трудности, которые могут возникнуть</w:t>
        <w:br w:type="textWrapping"/>
        <w:t>при решении учебной задачи, адаптировать решение к меняющимся обстоятельствам;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оценивать соответствие результата цели и условиям;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3)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эмоциональный интеллект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различать, называть и управлять собственными эмоциями и эмоциями других;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выявлять и анализировать причины эмоций;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ставить себя на место другого человека, понимать мотивы и намерения другого;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регулировать способ выражения эмоций;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4) </w:t>
      </w:r>
      <w:r>
        <w:rPr>
          <w:rFonts w:ascii="Times New Roman" w:hAnsi="Times New Roman"/>
          <w:b w:val="0"/>
          <w:i w:val="0"/>
          <w:color w:val="000000"/>
          <w:sz w:val="24"/>
          <w:u w:val="single"/>
          <w:shd w:val="clear" w:fill="FFFFFF"/>
        </w:rPr>
        <w:t>принятие себя и других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осознанно относиться к другому человеку, его мнению;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признавать свое право на ошибку и такое же право другого;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принимать себя и других, не осуждая;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открытость себе и другим;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осознавать невозможность контролировать все вокруг.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</w:t>
        <w:br w:type="textWrapping"/>
        <w:t>позиция личности) и жизненных навыков личности (управления собой, самодисциплины, устойчивого поведения).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Формы организации внеурочной деятельности: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устный опрос;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тестовое задание;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доклад;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творческая работа: компьютерная презентация;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ролевая игра;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экскурсия;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исследовательская работа;</w:t>
      </w: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• проект: групповой и индивидуальный.</w:t>
      </w:r>
    </w:p>
    <w:p>
      <w:pPr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Виды деятельности: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познавательно-исследовательская, игровая, коммуникативная, регулятивная, экспериментальная, исследовательская.</w:t>
      </w:r>
    </w:p>
    <w:p>
      <w:pPr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Содержание учебного предмета с указанием форм ее организации и видов деятельности</w:t>
      </w: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Учебный курс «Естественно-научная грамотность»</w:t>
      </w:r>
    </w:p>
    <w:p>
      <w:pPr>
        <w:spacing w:before="0" w:after="10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5 класс</w:t>
      </w:r>
    </w:p>
    <w:tbl>
      <w:tblPr>
        <w:tblW w:w="9300" w:type="dxa"/>
        <w:tblInd w:w="165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</w:tblPr>
      <w:tblGrid/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Содержание</w:t>
            </w:r>
          </w:p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Формы организации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Виды деятельности учащихся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Беседа, демонстрация записей звуков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Устройство динамики. Современные акустические системы. Шум и его воздействие на человека.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физических явлений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Презентация. Учебный эксперимент. Наблюдение физических явлений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Вода. Уникальность воды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Презентация. Учебный эксперимент. Наблюдение физических явлений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Земля, внутреннее строение Земли. Знакомство с минералами, горной породой и рудой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коллекциями минералов и горных пород.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Атмосфера Земли.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Беседа. Презентация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Беседа. Презентация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  <w:tr>
        <w:trPr>
          <w:gridBefore w:val="0"/>
          <w:gridAfter w:val="0"/>
        </w:trPr>
        <w:tc>
          <w:tcPr>
            <w:tcW w:w="28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Проведение рубежной аттестации</w:t>
            </w:r>
          </w:p>
        </w:tc>
        <w:tc>
          <w:tcPr>
            <w:tcW w:w="224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Тестирование</w:t>
            </w:r>
          </w:p>
        </w:tc>
        <w:tc>
          <w:tcPr>
            <w:tcW w:w="41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 и извлекает информацию из различных текстов</w:t>
            </w:r>
          </w:p>
        </w:tc>
      </w:tr>
    </w:tbl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p>
      <w:pPr>
        <w:spacing w:before="0" w:after="1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Календарно - тематическое планирование</w:t>
      </w:r>
    </w:p>
    <w:p>
      <w:pPr>
        <w:spacing w:before="0" w:after="10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</w:p>
    <w:tbl>
      <w:tblPr>
        <w:tblW w:w="7900" w:type="dxa"/>
        <w:tblInd w:w="235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/>
      <w:tr>
        <w:trPr>
          <w:gridBefore w:val="0"/>
          <w:gridAfter w:val="0"/>
        </w:trPr>
        <w:tc>
          <w:tcPr>
            <w:tcW w:w="73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№</w:t>
            </w:r>
          </w:p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п/п</w:t>
            </w:r>
          </w:p>
        </w:tc>
        <w:tc>
          <w:tcPr>
            <w:tcW w:w="466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w="251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Дата</w:t>
            </w:r>
          </w:p>
        </w:tc>
      </w:tr>
      <w:tr>
        <w:trPr>
          <w:gridBefore w:val="0"/>
          <w:gridAfter w:val="0"/>
        </w:trPr>
        <w:tc>
          <w:tcPr>
            <w:tcW w:w="73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b w:val="0"/>
                <w:i w:val="0"/>
                <w:color w:val="252525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по плану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по факту</w:t>
            </w: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Звуковые явления. Звуки живой и неживой природы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Слышимые и неслышимые звуки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Устройство динамики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акустические системы. Шум и его воздействие на человека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и взаимодействие частиц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химических реакций. Природные индикаторы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Уникальность воды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Углекислый газ в природе и его значение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Земля, внутреннее строение земли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минералами, горной породой и рудой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Атмосфера земли(1)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Атмосфера Земли (2)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Уникальность планеты Земля.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для существования жизни на Земле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Свойство Живых организмов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  <w:trHeight w:hRule="atLeast" w:val="19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Проведение рубежной аттестации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7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beforeAutospacing="0" w:afterAutospacing="0"/>
              <w:ind w:hanging="360" w:left="720" w:right="0"/>
              <w:rPr>
                <w:rFonts w:ascii="Times New Roman" w:hAnsi="Times New Roman"/>
                <w:b w:val="0"/>
                <w:i w:val="0"/>
                <w:color w:val="767676"/>
                <w:sz w:val="24"/>
              </w:rPr>
            </w:pPr>
          </w:p>
        </w:tc>
        <w:tc>
          <w:tcPr>
            <w:tcW w:w="46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</w:t>
            </w:r>
          </w:p>
        </w:tc>
        <w:tc>
          <w:tcPr>
            <w:tcW w:w="11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 неделя</w:t>
            </w:r>
          </w:p>
        </w:tc>
        <w:tc>
          <w:tcPr>
            <w:tcW w:w="13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top"/>
          </w:tcPr>
          <w:p>
            <w:pPr>
              <w:spacing w:before="0" w:after="100" w:beforeAutospacing="0" w:afterAutospacing="0"/>
              <w:ind w:left="0" w:right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</w:tr>
    </w:tbl>
    <w:p>
      <w:pPr>
        <w:jc w:val="left"/>
      </w:pPr>
    </w:p>
    <w:p>
      <w:pPr>
        <w:pStyle w:val="P1"/>
        <w:widowControl w:val="0"/>
        <w:spacing w:before="72" w:after="0" w:beforeAutospacing="0" w:afterAutospacing="0"/>
        <w:ind w:left="13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Календарно-тематическое планирование</w:t>
      </w:r>
    </w:p>
    <w:p>
      <w:pPr>
        <w:widowControl w:val="0"/>
        <w:spacing w:before="163" w:after="0" w:beforeAutospacing="0" w:afterAutospacing="0"/>
        <w:ind w:left="1318" w:right="131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учебного курса "Естественно-научная грамотность"</w:t>
      </w:r>
    </w:p>
    <w:p>
      <w:pPr>
        <w:widowControl w:val="0"/>
        <w:spacing w:before="163" w:after="0" w:beforeAutospacing="0" w:afterAutospacing="0"/>
        <w:ind w:left="1318" w:right="131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 класс</w:t>
      </w:r>
    </w:p>
    <w:p>
      <w:pPr>
        <w:pStyle w:val="P2"/>
        <w:widowControl w:val="0"/>
        <w:spacing w:before="10" w:after="1" w:beforeAutospacing="0" w:afterAutospacing="0"/>
        <w:rPr>
          <w:rFonts w:ascii="Times New Roman" w:hAnsi="Times New Roman"/>
          <w:b w:val="1"/>
          <w:sz w:val="24"/>
        </w:rPr>
      </w:pPr>
    </w:p>
    <w:tbl>
      <w:tblPr>
        <w:tblStyle w:val="T2"/>
        <w:tblW w:w="0" w:type="auto"/>
        <w:tblInd w:w="12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/>
      <w:tr>
        <w:trPr>
          <w:trHeight w:hRule="atLeast" w:val="830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73" w:after="0" w:beforeAutospacing="0" w:afterAutospacing="0"/>
              <w:ind w:left="1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>
            <w:pPr>
              <w:pStyle w:val="P3"/>
              <w:widowControl w:val="0"/>
              <w:spacing w:before="142" w:after="0" w:beforeAutospacing="0" w:afterAutospacing="0"/>
              <w:ind w:left="158" w:right="14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урока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73" w:after="0" w:beforeAutospacing="0" w:afterAutospacing="0"/>
              <w:ind w:left="58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73" w:after="0" w:beforeAutospacing="0" w:afterAutospacing="0"/>
              <w:ind w:left="44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73" w:after="0" w:beforeAutospacing="0" w:afterAutospacing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работы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73" w:after="0" w:beforeAutospacing="0" w:afterAutospacing="0"/>
              <w:ind w:left="350" w:right="3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</w:t>
            </w:r>
          </w:p>
          <w:p>
            <w:pPr>
              <w:pStyle w:val="P3"/>
              <w:widowControl w:val="0"/>
              <w:spacing w:before="142" w:after="0" w:beforeAutospacing="0" w:afterAutospacing="0"/>
              <w:ind w:left="350" w:right="3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задание</w:t>
            </w:r>
          </w:p>
        </w:tc>
      </w:tr>
      <w:tr>
        <w:trPr>
          <w:trHeight w:hRule="atLeast" w:val="412"/>
        </w:trPr>
        <w:tc>
          <w:tcPr>
            <w:tcW w:w="934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73" w:after="0" w:beforeAutospacing="0" w:afterAutospacing="0"/>
              <w:ind w:left="1472" w:right="14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 (1 ч)</w:t>
            </w: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ЕНГ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4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тренировочных заданий по ЕНГ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w="934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73" w:after="0" w:beforeAutospacing="0" w:afterAutospacing="0"/>
              <w:ind w:left="1468" w:right="14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1: «Введение в раздел «Живые системы»» (10 ч)</w:t>
            </w: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«Красота и жизнь»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before="137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«Клонирование»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2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«Питание для здоровья»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3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«Живой кефир»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2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«Грипп и антибиотики»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 w:val="0"/>
        <w:spacing w:after="0" w:beforeAutospacing="0" w:afterAutospacing="0"/>
        <w:rPr>
          <w:rFonts w:ascii="Times New Roman" w:hAnsi="Times New Roman"/>
          <w:sz w:val="24"/>
        </w:rPr>
        <w:sectPr>
          <w:type w:val="nextPage"/>
          <w:pgSz w:w="11910" w:h="16840" w:code="9"/>
          <w:pgMar w:left="1580" w:right="740" w:top="1040" w:bottom="280" w:header="708" w:footer="708" w:gutter="0"/>
        </w:sectPr>
      </w:pPr>
    </w:p>
    <w:tbl>
      <w:tblPr>
        <w:tblStyle w:val="T2"/>
        <w:tblW w:w="0" w:type="auto"/>
        <w:tblInd w:w="12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/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0" w:right="4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left="110" w:right="3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«Группа крови»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0" w:right="4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left="110" w:right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«ГМО: выгоды и угрозы»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0" w:right="4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before="141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«Тюльпаны»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0" w:right="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before="141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«Вавилонские сады»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60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7" w:after="0" w:beforeAutospacing="0" w:afterAutospacing="0"/>
              <w:ind w:left="0" w:right="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работа по разделу «Введение в раздел «Живые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2"/>
        </w:trPr>
        <w:tc>
          <w:tcPr>
            <w:tcW w:w="934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7" w:after="0" w:beforeAutospacing="0" w:afterAutospacing="0"/>
              <w:ind w:left="1473" w:right="14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 «Введение в раздел «Физические системы» (10 ч)</w:t>
            </w: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0" w:right="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lineRule="auto" w:line="360" w:before="137" w:after="0" w:beforeAutospacing="0" w:afterAutospacing="0"/>
              <w:ind w:left="110" w:right="9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«Зеркальное отражение»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0" w:right="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«Мячи»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0" w:right="36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«Что у кота на уме?»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 w:val="0"/>
        <w:spacing w:after="0" w:beforeAutospacing="0" w:afterAutospacing="0"/>
        <w:ind w:left="0"/>
        <w:rPr>
          <w:rFonts w:ascii="Times New Roman" w:hAnsi="Times New Roman"/>
          <w:sz w:val="24"/>
        </w:rPr>
        <w:sectPr>
          <w:type w:val="nextPage"/>
          <w:pgSz w:w="11910" w:h="16840" w:code="9"/>
          <w:pgMar w:left="1580" w:right="740" w:top="1120" w:bottom="280" w:header="708" w:footer="708" w:gutter="0"/>
        </w:sectPr>
      </w:pPr>
    </w:p>
    <w:tbl>
      <w:tblPr>
        <w:tblStyle w:val="T2"/>
        <w:tblW w:w="0" w:type="auto"/>
        <w:tblInd w:w="12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/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left="110"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«Секреты микроволновки»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lineRule="auto" w:line="360" w:before="141" w:after="0" w:beforeAutospacing="0" w:afterAutospacing="0"/>
              <w:ind w:left="110" w:right="8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«Диагностика организма»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left="110" w:right="5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«Озон: друг или враг?»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left="110" w:righ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«Лучше слышать»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60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7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7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«Айсберг»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«Заряжаем смартфон своей энергией»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lineRule="auto" w:line="360" w:before="137" w:after="0" w:beforeAutospacing="0" w:afterAutospacing="0"/>
              <w:ind w:left="110" w:right="6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«Батарейки и аккумуляторы»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работа по разделу «Введение в раздел «Физические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2"/>
        </w:trPr>
        <w:tc>
          <w:tcPr>
            <w:tcW w:w="934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7" w:after="0" w:beforeAutospacing="0" w:afterAutospacing="0"/>
              <w:ind w:left="97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3: «Введение в раздел «Земля и космические системы» (10 ч)</w:t>
            </w:r>
          </w:p>
        </w:tc>
      </w:tr>
    </w:tbl>
    <w:p>
      <w:pPr>
        <w:widowControl w:val="0"/>
        <w:spacing w:lineRule="exact" w:line="267" w:after="0" w:beforeAutospacing="0" w:afterAutospacing="0"/>
        <w:rPr>
          <w:rFonts w:ascii="Times New Roman" w:hAnsi="Times New Roman"/>
          <w:sz w:val="24"/>
        </w:rPr>
        <w:sectPr>
          <w:type w:val="nextPage"/>
          <w:pgSz w:w="11910" w:h="16840" w:code="9"/>
          <w:pgMar w:left="1580" w:right="740" w:top="1120" w:bottom="280" w:header="708" w:footer="708" w:gutter="0"/>
        </w:sectPr>
      </w:pPr>
    </w:p>
    <w:tbl>
      <w:tblPr>
        <w:tblStyle w:val="T2"/>
        <w:tblW w:w="0" w:type="auto"/>
        <w:tblInd w:w="12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/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«Луна»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before="141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«Движение воздуха»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left="110" w:righ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«Прогноз погоды в турпоходе»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lineRule="auto" w:line="360" w:before="141" w:after="0" w:beforeAutospacing="0" w:afterAutospacing="0"/>
              <w:ind w:left="110" w:right="9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погодой»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60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7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3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«Время: единое и разное»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before="137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«Мусорный остров»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4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«Жизнь вне Земли»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98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«Когда Земля станет пустыней?»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lineRule="exact" w:line="273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 w:val="0"/>
        <w:spacing w:after="0" w:beforeAutospacing="0" w:afterAutospacing="0"/>
        <w:ind w:left="0"/>
        <w:rPr>
          <w:rFonts w:ascii="Times New Roman" w:hAnsi="Times New Roman"/>
          <w:sz w:val="24"/>
        </w:rPr>
        <w:sectPr>
          <w:type w:val="nextPage"/>
          <w:pgSz w:w="11910" w:h="16840" w:code="9"/>
          <w:pgMar w:left="1580" w:right="740" w:top="1120" w:bottom="280" w:header="708" w:footer="708" w:gutter="0"/>
        </w:sectPr>
      </w:pPr>
    </w:p>
    <w:tbl>
      <w:tblPr>
        <w:tblStyle w:val="T2"/>
        <w:tblW w:w="0" w:type="auto"/>
        <w:tblInd w:w="12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/>
      <w:tr>
        <w:trPr>
          <w:trHeight w:hRule="atLeast" w:val="1656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</w:t>
            </w:r>
          </w:p>
          <w:p>
            <w:pPr>
              <w:pStyle w:val="P3"/>
              <w:widowControl w:val="0"/>
              <w:spacing w:lineRule="auto" w:line="360" w:before="141" w:after="0" w:beforeAutospacing="0" w:afterAutospacing="0"/>
              <w:ind w:left="110" w:right="7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«Исчезновение животных»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left="110" w:right="1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«Дыхание как привилегия»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ситуации, отработка умений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</w:t>
            </w:r>
          </w:p>
          <w:p>
            <w:pPr>
              <w:pStyle w:val="P3"/>
              <w:widowControl w:val="0"/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99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3" w:after="0" w:beforeAutospacing="0" w:afterAutospacing="0"/>
              <w:ind w:left="158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10"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работа по разделу «Введение в раздел «Земля и космические системы»</w:t>
            </w:r>
          </w:p>
        </w:tc>
        <w:tc>
          <w:tcPr>
            <w:tcW w:w="22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1" w:after="0" w:beforeAutospacing="0" w:afterAutospacing="0"/>
              <w:ind w:right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187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 рабочие листы, листы оценивания</w:t>
            </w:r>
          </w:p>
        </w:tc>
        <w:tc>
          <w:tcPr>
            <w:tcW w:w="18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auto" w:line="360" w:after="0" w:beforeAutospacing="0" w:afterAutospacing="0"/>
              <w:ind w:left="107" w:right="7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работа по разделу</w:t>
            </w:r>
          </w:p>
          <w:p>
            <w:pPr>
              <w:pStyle w:val="P3"/>
              <w:widowControl w:val="0"/>
              <w:spacing w:lineRule="auto" w:line="360" w:after="0" w:beforeAutospacing="0" w:afterAutospacing="0"/>
              <w:ind w:left="107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«Введение в раздел «Земля и космические</w:t>
            </w:r>
          </w:p>
          <w:p>
            <w:pPr>
              <w:pStyle w:val="P3"/>
              <w:widowControl w:val="0"/>
              <w:spacing w:after="0" w:beforeAutospacing="0" w:afterAutospacing="0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системы»</w:t>
            </w:r>
          </w:p>
        </w:tc>
      </w:tr>
      <w:tr>
        <w:trPr>
          <w:trHeight w:hRule="atLeast" w:val="417"/>
        </w:trPr>
        <w:tc>
          <w:tcPr>
            <w:tcW w:w="934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P3"/>
              <w:widowControl w:val="0"/>
              <w:spacing w:lineRule="exact" w:line="268" w:after="0" w:beforeAutospacing="0" w:afterAutospacing="0"/>
              <w:ind w:left="1473" w:right="146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РЕЗЕРВ (2 ч.)</w:t>
            </w:r>
          </w:p>
        </w:tc>
      </w:tr>
    </w:tbl>
    <w:p>
      <w:pPr>
        <w:jc w:val="left"/>
        <w:rPr>
          <w:rFonts w:ascii="Times New Roman" w:hAnsi="Times New Roman"/>
          <w:sz w:val="24"/>
        </w:rPr>
      </w:pPr>
    </w:p>
    <w:p>
      <w:pPr>
        <w:pStyle w:val="P4"/>
        <w:spacing w:after="0" w:beforeAutospacing="0" w:afterAutospacing="0"/>
        <w:jc w:val="center"/>
        <w:rPr>
          <w:b w:val="1"/>
        </w:rPr>
      </w:pPr>
      <w:r>
        <w:rPr>
          <w:rStyle w:val="C3"/>
          <w:b w:val="1"/>
        </w:rPr>
        <w:t xml:space="preserve">Календарно-тематическое планирование. </w:t>
      </w:r>
    </w:p>
    <w:p>
      <w:pPr>
        <w:pStyle w:val="P4"/>
        <w:spacing w:after="0" w:beforeAutospacing="0" w:afterAutospacing="0"/>
        <w:jc w:val="center"/>
      </w:pPr>
      <w:r>
        <w:rPr>
          <w:rStyle w:val="C3"/>
          <w:b w:val="1"/>
        </w:rPr>
        <w:t xml:space="preserve">Естественно-научная грамотность </w:t>
      </w:r>
    </w:p>
    <w:p>
      <w:pPr>
        <w:pStyle w:val="P4"/>
        <w:spacing w:after="0" w:beforeAutospacing="0" w:afterAutospacing="0"/>
        <w:jc w:val="center"/>
      </w:pPr>
      <w:r>
        <w:rPr>
          <w:rFonts w:ascii="Times New Roman" w:hAnsi="Times New Roman"/>
        </w:rPr>
        <w:t>8 класс</w:t>
      </w:r>
    </w:p>
    <w:tbl>
      <w:tblPr>
        <w:tblStyle w:val="T3"/>
        <w:tblW w:w="9557" w:type="dxa"/>
        <w:tblInd w:w="2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№ урока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Раздел, тема урока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Дата по плану</w:t>
            </w: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фактически</w:t>
            </w: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b w:val="1"/>
              </w:rPr>
            </w:pPr>
          </w:p>
          <w:p>
            <w:pPr>
              <w:pStyle w:val="P4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 xml:space="preserve">   История цивилизации. </w:t>
            </w:r>
          </w:p>
          <w:p>
            <w:pPr>
              <w:pStyle w:val="P4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 xml:space="preserve">Роль человека в изменении биоразнообразия планеты  ( 2 ч)</w:t>
            </w:r>
          </w:p>
          <w:p>
            <w:pPr>
              <w:pStyle w:val="P5"/>
              <w:widowControl w:val="0"/>
              <w:spacing w:after="0" w:beforeAutospacing="0" w:afterAutospacing="0"/>
              <w:jc w:val="center"/>
              <w:rPr>
                <w:b w:val="1"/>
              </w:rPr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Изменение разнообразия планеты в результате деятельности человека. Редкие и исчезающие виды растений и животных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Из истории развития взаимоотношений человека с природой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b w:val="1"/>
              </w:rPr>
            </w:pPr>
          </w:p>
          <w:p>
            <w:pPr>
              <w:pStyle w:val="P4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 xml:space="preserve">  Экология растений, животных, грибов и бактерий (11 ч)</w:t>
            </w:r>
          </w:p>
          <w:p>
            <w:pPr>
              <w:pStyle w:val="P4"/>
              <w:spacing w:after="0" w:beforeAutospacing="0" w:afterAutospacing="0"/>
              <w:jc w:val="center"/>
              <w:rPr>
                <w:b w:val="1"/>
              </w:rPr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3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Влияние минеральных удобрений на рост и развитие растений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4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Значение комнатных растений для человека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5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Разнообразие комнатных растений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6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Как помочь птицам зимой?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7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Деловая игра «Экологическая лаборатория»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8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О кошках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9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Мы в ответе за тех, кого приручили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10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Лекарственные растения и правила их сбора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11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Изучение ярусности леса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12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Разнообразие формы листовой пластинки деревьев и кустарников. Изучение листьев растений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13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Синантропные виды животных и растений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  <w:rPr>
                <w:b w:val="1"/>
              </w:rPr>
            </w:pPr>
          </w:p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 xml:space="preserve">  Взаимосвязи живых организмов в экосистемах (  1ч)</w:t>
            </w:r>
          </w:p>
          <w:p>
            <w:pPr>
              <w:pStyle w:val="P5"/>
              <w:widowControl w:val="0"/>
              <w:spacing w:after="0" w:beforeAutospacing="0" w:afterAutospacing="0"/>
              <w:jc w:val="center"/>
              <w:rPr>
                <w:b w:val="1"/>
              </w:rPr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 xml:space="preserve"> 14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Экологическое равновесие. Основные экологические законы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b w:val="1"/>
              </w:rPr>
            </w:pPr>
          </w:p>
          <w:p>
            <w:pPr>
              <w:pStyle w:val="P4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 xml:space="preserve">  Психоэмоциональное восприятие природы ( 2 ч)</w:t>
            </w:r>
          </w:p>
          <w:p>
            <w:pPr>
              <w:pStyle w:val="P4"/>
              <w:spacing w:after="0" w:beforeAutospacing="0" w:afterAutospacing="0"/>
              <w:jc w:val="center"/>
              <w:rPr>
                <w:b w:val="1"/>
              </w:rPr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15</w:t>
            </w:r>
          </w:p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 xml:space="preserve"> 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Образное восприятие природы.  Животные и растения в мифах, легендах и сказках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16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Растения и животные на государственной символике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>Окружающая среда и здоровье человека (2ч)</w:t>
            </w:r>
          </w:p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18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Что изучает экология человека .Здоровье и образ жизни. Различия между людьми, прожинающими в разных природных условиях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19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Влияние климатических факторов на здоровье. Экстремальные факторы окружающей среды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>Влияние факторов среды на системы органов (12 ч)</w:t>
            </w:r>
          </w:p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20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Вредные привычки (болезненные, пагубные пристрастия)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21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Воздействие двигательной активности на организм человека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22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Природные и антропогенные факторы. влияющие па состав крови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23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Профилактика нарушений деятельности сердечно-сосудистой системы </w:t>
            </w:r>
          </w:p>
          <w:p>
            <w:pPr>
              <w:pStyle w:val="P4"/>
              <w:spacing w:after="0" w:beforeAutospacing="0" w:afterAutospacing="0"/>
              <w:jc w:val="both"/>
            </w:pPr>
            <w:r>
              <w:rPr>
                <w:rStyle w:val="C3"/>
                <w:i w:val="1"/>
              </w:rPr>
              <w:t>Л.Р.№1 «Определение стрессоустойчивости по реакции пульса в условиях психоэмоционального напряжения»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24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Правильное дыхание </w:t>
            </w:r>
          </w:p>
          <w:p>
            <w:pPr>
              <w:pStyle w:val="P4"/>
              <w:spacing w:after="0" w:beforeAutospacing="0" w:afterAutospacing="0"/>
              <w:jc w:val="both"/>
            </w:pPr>
            <w:r>
              <w:rPr>
                <w:rStyle w:val="C3"/>
                <w:i w:val="1"/>
              </w:rPr>
              <w:t>Л.Р.№2 « Влияние холода на частоту дыхательных движений»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25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Чужеродные примеси пищи. Профилактика вызываемых ими заболеваний . Рациональное питание и культура здоровья.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26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Воздействие солнечных лучей на кожу. Температура окружающей среды и участие кожи в терморегуляции. Закаливание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27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Условия нормального функционирования зрительного анализатора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28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Стресс как негативный биосоциальный фактор </w:t>
            </w:r>
          </w:p>
          <w:p>
            <w:pPr>
              <w:pStyle w:val="P4"/>
              <w:spacing w:after="0" w:beforeAutospacing="0" w:afterAutospacing="0"/>
              <w:jc w:val="both"/>
            </w:pPr>
            <w:r>
              <w:rPr>
                <w:rStyle w:val="C3"/>
                <w:i w:val="1"/>
              </w:rPr>
              <w:t>Л.Р.№3 «Оценка температурного режима учебных помещений»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29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Чувствительность к внешним воздействиям и тип высшей нервной деятельности </w:t>
            </w:r>
          </w:p>
          <w:p>
            <w:pPr>
              <w:pStyle w:val="P4"/>
              <w:spacing w:after="0" w:beforeAutospacing="0" w:afterAutospacing="0"/>
              <w:jc w:val="both"/>
            </w:pPr>
            <w:r>
              <w:rPr>
                <w:rStyle w:val="C3"/>
                <w:i w:val="1"/>
              </w:rPr>
              <w:t>Л.Р.№ 4 «Определение некоторых свойств нервных процессов, лежащих в основе деления на типы высшей нервной деятельности»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30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Биоритмы и причины их нарушений </w:t>
            </w:r>
          </w:p>
          <w:p>
            <w:pPr>
              <w:pStyle w:val="P4"/>
              <w:spacing w:after="0" w:beforeAutospacing="0" w:afterAutospacing="0"/>
              <w:jc w:val="both"/>
            </w:pPr>
            <w:r>
              <w:rPr>
                <w:rStyle w:val="C3"/>
                <w:i w:val="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31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Влияния окружающей среды на некоторые железы внутренней секреции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  <w:rPr>
                <w:b w:val="1"/>
              </w:rPr>
            </w:pPr>
          </w:p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 xml:space="preserve">  Основы экологической этики и психологии (1ч)</w:t>
            </w:r>
          </w:p>
          <w:p>
            <w:pPr>
              <w:pStyle w:val="P5"/>
              <w:widowControl w:val="0"/>
              <w:spacing w:after="0" w:beforeAutospacing="0" w:afterAutospacing="0"/>
              <w:jc w:val="center"/>
              <w:rPr>
                <w:b w:val="1"/>
              </w:rPr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32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Я жизнь, которая хочет жить... Жить в гуще других жизней, которые хотят жить.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957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</w:pPr>
            <w:r>
              <w:rPr>
                <w:rStyle w:val="C3"/>
                <w:b w:val="1"/>
              </w:rPr>
              <w:t xml:space="preserve">  Репродуктивное здоровье ( 1 ч)</w:t>
            </w:r>
          </w:p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33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>Особенности развития организма юноши и девушки под действием биосоциальных факторов Гендерные роли.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gridBefore w:val="0"/>
          <w:gridAfter w:val="0"/>
        </w:trPr>
        <w:tc>
          <w:tcPr>
            <w:tcW w:w="110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  <w:r>
              <w:t>34-35</w:t>
            </w:r>
          </w:p>
        </w:tc>
        <w:tc>
          <w:tcPr>
            <w:tcW w:w="58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</w:pPr>
            <w:r>
              <w:t xml:space="preserve">Резерв </w:t>
            </w:r>
          </w:p>
        </w:tc>
        <w:tc>
          <w:tcPr>
            <w:tcW w:w="14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2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widowControl w:val="0"/>
              <w:spacing w:after="0" w:beforeAutospacing="0" w:afterAutospacing="0"/>
              <w:jc w:val="center"/>
            </w:pPr>
          </w:p>
        </w:tc>
      </w:tr>
    </w:tbl>
    <w:p>
      <w:pPr>
        <w:jc w:val="left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24C88E"/>
    <w:multiLevelType w:val="hybridMultilevel"/>
    <w:lvl w:ilvl="0" w:tplc="18EF1B74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3A1A19B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F6AF51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5A10DA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7FCEED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AD33A22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CE148A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DC86B64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3D8569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4E9564C8"/>
    <w:multiLevelType w:val="hybridMultilevel"/>
    <w:lvl w:ilvl="0" w:tplc="1BED3D5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F582D4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A4318F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FE6D2A0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CE31EE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D68F02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8479CBB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B50FF4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AF7F70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7F2A9BEC"/>
    <w:multiLevelType w:val="hybridMultilevel"/>
    <w:lvl w:ilvl="0" w:tplc="40BAFE4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CD31D1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6A09ACE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ED479F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271E6F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ACF606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A7E848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63CFF3A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3BB57DE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3FA781A3"/>
    <w:multiLevelType w:val="hybridMultilevel"/>
    <w:lvl w:ilvl="0" w:tplc="05D8CD5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D90B85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9677B8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07D1E72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77A4671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7785527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1F185E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A232A0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E05D64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4">
    <w:nsid w:val="4A3E1833"/>
    <w:multiLevelType w:val="hybridMultilevel"/>
    <w:lvl w:ilvl="0" w:tplc="7EEF997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9765355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88D86DE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795610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107E3F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5C4BB3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F1E647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4F5EB0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F87AF9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5">
    <w:nsid w:val="5D558B06"/>
    <w:multiLevelType w:val="hybridMultilevel"/>
    <w:lvl w:ilvl="0" w:tplc="78B531E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3E81024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4BAFCB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4689E2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99FCF17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6FAF70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FEEBA6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8756AF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E724764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6">
    <w:nsid w:val="7E935322"/>
    <w:multiLevelType w:val="hybridMultilevel"/>
    <w:lvl w:ilvl="0" w:tplc="67D3A89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D37EAA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B07F494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A65F1C2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6E8D32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09FF32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8E739D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855C29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15942A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7">
    <w:nsid w:val="24DAEDB1"/>
    <w:multiLevelType w:val="hybridMultilevel"/>
    <w:lvl w:ilvl="0" w:tplc="7DF8DAB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0455805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6B451B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4B9E64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3E3473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FDD8D8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B21D50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903CD4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5747ED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8">
    <w:nsid w:val="18666C7A"/>
    <w:multiLevelType w:val="hybridMultilevel"/>
    <w:lvl w:ilvl="0" w:tplc="1F323824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3A2214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EA2233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87C65B4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DEAD58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B72AD0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EA037DE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6B83E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85203C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9">
    <w:nsid w:val="01C34864"/>
    <w:multiLevelType w:val="hybridMultilevel"/>
    <w:lvl w:ilvl="0" w:tplc="39808F4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AF77833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DD8FEB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EF381BE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E7E7CB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CFD73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2A89C3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F5A2CD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89ACBD6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0">
    <w:nsid w:val="254C7DF9"/>
    <w:multiLevelType w:val="hybridMultilevel"/>
    <w:lvl w:ilvl="0" w:tplc="5FF1D56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AD0C1E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BEE034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2D5721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5AC6E67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5C07718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0F2225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5F6066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36B2BB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1">
    <w:nsid w:val="673F1BDF"/>
    <w:multiLevelType w:val="hybridMultilevel"/>
    <w:lvl w:ilvl="0" w:tplc="2C656051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4A2C86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121BE6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4C01AC5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7D1C42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0735411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0116FF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29F6A18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C82889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2">
    <w:nsid w:val="6D9B0B5F"/>
    <w:multiLevelType w:val="hybridMultilevel"/>
    <w:lvl w:ilvl="0" w:tplc="716C428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4E790EB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C8D677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045343B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DA932D3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BA6379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1EC815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0BDEB20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CF6E1F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3">
    <w:nsid w:val="74E8FAE2"/>
    <w:multiLevelType w:val="hybridMultilevel"/>
    <w:lvl w:ilvl="0" w:tplc="7D45194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96B4474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08D75E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2912DC5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8678DA6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492602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117388B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601145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5B288E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4">
    <w:nsid w:val="5901F26E"/>
    <w:multiLevelType w:val="hybridMultilevel"/>
    <w:lvl w:ilvl="0" w:tplc="0D72A2E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EE73AF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91AB473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C2A20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7C72F81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6B8214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91B4BF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6C20F8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43E711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5">
    <w:nsid w:val="4D873A2D"/>
    <w:multiLevelType w:val="hybridMultilevel"/>
    <w:lvl w:ilvl="0" w:tplc="1919320E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8E7393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F9EA5C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1D2392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2B453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267F89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EDFDC4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EAB9F7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F340BC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6">
    <w:nsid w:val="7F13DAE5"/>
    <w:multiLevelType w:val="hybridMultilevel"/>
    <w:lvl w:ilvl="0" w:tplc="5D0A28E4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B1CC784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31611C3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CC98058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75B88C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3121F4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6991ECA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65277A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1C8F65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7">
    <w:nsid w:val="43762080"/>
    <w:multiLevelType w:val="hybridMultilevel"/>
    <w:lvl w:ilvl="0" w:tplc="7B58376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C86734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A1F574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87C6DC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7B9082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AA7DEBE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359267D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A5B0EE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626272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8">
    <w:nsid w:val="46192684"/>
    <w:multiLevelType w:val="hybridMultilevel"/>
    <w:lvl w:ilvl="0" w:tplc="180D4DD1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C07897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B23173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14EC84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1FACF0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DB6C7B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EA9E595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D5C43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4F68F93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9">
    <w:nsid w:val="3686969B"/>
    <w:multiLevelType w:val="hybridMultilevel"/>
    <w:lvl w:ilvl="0" w:tplc="56BDC5C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B39F579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D278F3A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7F6DF1B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A240B47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110E7C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CF0403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7B02A8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027BCC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0">
    <w:nsid w:val="0B29610C"/>
    <w:multiLevelType w:val="hybridMultilevel"/>
    <w:lvl w:ilvl="0" w:tplc="04FD78E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2318BB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00300C7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D63A14D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C1D863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CF8CA7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18A0ED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6951E8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6BC0FFB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1">
    <w:nsid w:val="7A3D573E"/>
    <w:multiLevelType w:val="hybridMultilevel"/>
    <w:lvl w:ilvl="0" w:tplc="59B4EF79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82200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7023A4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84F323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12C92E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0762A10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F7F99BA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A962AC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013EA3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2">
    <w:nsid w:val="3627303B"/>
    <w:multiLevelType w:val="hybridMultilevel"/>
    <w:lvl w:ilvl="0" w:tplc="5A71346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416851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9D759E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C42C9D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6C86EBF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E4AE04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83E3AC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D8AAA2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D6B26E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3">
    <w:nsid w:val="217E9F29"/>
    <w:multiLevelType w:val="hybridMultilevel"/>
    <w:lvl w:ilvl="0" w:tplc="4A0132B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6596E72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02CA03A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AF6CB7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304A16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EB8B01F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6EF6163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324EAF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92CF28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4">
    <w:nsid w:val="3ADAC3D2"/>
    <w:multiLevelType w:val="hybridMultilevel"/>
    <w:lvl w:ilvl="0" w:tplc="62AADE94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2D5442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F59310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61248CBB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61BF94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6723E8F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74F6E4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7CE7554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48931C2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5">
    <w:nsid w:val="25D25D1C"/>
    <w:multiLevelType w:val="hybridMultilevel"/>
    <w:lvl w:ilvl="0" w:tplc="5AE1E6D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11E98FB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E4C52C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950868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C5D72D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C1DA2F7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4A46B2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8B968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471B83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6">
    <w:nsid w:val="0606C591"/>
    <w:multiLevelType w:val="hybridMultilevel"/>
    <w:lvl w:ilvl="0" w:tplc="0403D65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907A384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7D0C92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7D52DC5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760476DF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1B78298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B7FBCD7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DDDE7C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A25F50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7">
    <w:nsid w:val="548CE1D7"/>
    <w:multiLevelType w:val="hybridMultilevel"/>
    <w:lvl w:ilvl="0" w:tplc="578C2E1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692EC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7979ED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F7ADCC8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71A6CF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88CFF5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C79A6BE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3AFDC6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E79A3B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8">
    <w:nsid w:val="19F3C938"/>
    <w:multiLevelType w:val="hybridMultilevel"/>
    <w:lvl w:ilvl="0" w:tplc="7DF829EC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2BCF68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4B9C29A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DA9D918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2C2CE8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9522350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AA37C7C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F99B3F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B2E298D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9">
    <w:nsid w:val="4348101A"/>
    <w:multiLevelType w:val="hybridMultilevel"/>
    <w:lvl w:ilvl="0" w:tplc="2977644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77C1870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1CC78B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AE29A4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5EE8F03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B64C537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0A00E0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A4D9DC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DD3190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0">
    <w:nsid w:val="518E3C86"/>
    <w:multiLevelType w:val="hybridMultilevel"/>
    <w:lvl w:ilvl="0" w:tplc="0ABECFA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E32F9CF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11FD31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191018A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479A58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9EA631E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3EAF69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476436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1680D6C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1">
    <w:nsid w:val="0F390CA5"/>
    <w:multiLevelType w:val="hybridMultilevel"/>
    <w:lvl w:ilvl="0" w:tplc="4E980E3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2DFE7F4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371F0C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E4A0EC8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D406243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7ACA3E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D6114C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3831E8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A80656F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2">
    <w:nsid w:val="4BD2D73D"/>
    <w:multiLevelType w:val="hybridMultilevel"/>
    <w:lvl w:ilvl="0" w:tplc="307A493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C8946F9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ADFF1A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493BC40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60B158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4ADBD9F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F08969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7FAAEA0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AF866BC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3">
    <w:nsid w:val="600E6E38"/>
    <w:multiLevelType w:val="hybridMultilevel"/>
    <w:lvl w:ilvl="0" w:tplc="27454CF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DA73B8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8C02084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210BC0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B506C3E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6962F3E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65F99A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9D5B17B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ECF300C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4">
    <w:nsid w:val="0AE58B1D"/>
    <w:multiLevelType w:val="hybridMultilevel"/>
    <w:lvl w:ilvl="0" w:tplc="2B2DDEE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04B3FA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B1A0676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7D7515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BB2D87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111D7C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BF987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B4A22A0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0E3CA13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Heading 1"/>
    <w:basedOn w:val="P0"/>
    <w:pPr>
      <w:ind w:left="1324" w:right="1317"/>
      <w:jc w:val="center"/>
      <w:outlineLvl w:val="1"/>
    </w:pPr>
    <w:rPr>
      <w:b w:val="1"/>
      <w:sz w:val="28"/>
    </w:rPr>
  </w:style>
  <w:style w:type="paragraph" w:styleId="P2">
    <w:name w:val="Body Text"/>
    <w:basedOn w:val="P0"/>
    <w:pPr/>
    <w:rPr>
      <w:sz w:val="28"/>
    </w:rPr>
  </w:style>
  <w:style w:type="paragraph" w:styleId="P3">
    <w:name w:val="Table Paragraph"/>
    <w:basedOn w:val="P0"/>
    <w:pPr>
      <w:ind w:left="111"/>
    </w:pPr>
    <w:rPr/>
  </w:style>
  <w:style w:type="paragraph" w:styleId="P4">
    <w:name w:val="Обычный"/>
    <w:basedOn w:val="P0"/>
    <w:next w:val="P4"/>
    <w:pPr>
      <w:suppressAutoHyphens w:val="1"/>
    </w:pPr>
    <w:rPr>
      <w:sz w:val="24"/>
    </w:rPr>
  </w:style>
  <w:style w:type="paragraph" w:styleId="P5">
    <w:name w:val="Normal1"/>
    <w:basedOn w:val="P0"/>
    <w:next w:val="P5"/>
    <w:pPr>
      <w:suppressAutoHyphens w:val="1"/>
      <w:spacing w:lineRule="atLeast" w:line="100" w:beforeAutospacing="0" w:afterAutospacing="0"/>
    </w:pPr>
    <w:rPr>
      <w:color w:val="00000A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pPr>
      <w:widowControl w:val="1"/>
      <w:spacing w:lineRule="auto" w:line="240" w:after="200" w:beforeAutospacing="0" w:afterAutospacing="0"/>
    </w:pPr>
    <w:tblPr>
      <w:tblInd w:w="0" w:type="dxa"/>
      <w:tblCellMar>
        <w:left w:w="0" w:type="dxa"/>
        <w:right w:w="0" w:type="dxa"/>
      </w:tblCellMar>
    </w:tblPr>
    <w:trPr/>
    <w:tcPr/>
  </w:style>
  <w:style w:type="table" w:styleId="T3">
    <w:name w:val="Обычная таблица"/>
    <w:pPr>
      <w:spacing w:lineRule="auto" w:line="240" w:beforeAutospacing="0" w:afterAutospacing="0"/>
    </w:pPr>
    <w:rPr>
      <w:rFonts w:ascii="Times New Roman" w:hAnsi="Times New Roman"/>
      <w:sz w:val="20"/>
    </w:rPr>
    <w:tblPr>
      <w:tblInd w:w="0" w:type="dxa"/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